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10A" w:rsidRDefault="007B6BD9" w:rsidP="009B310A">
      <w:pPr>
        <w:spacing w:after="0"/>
        <w:jc w:val="center"/>
        <w:rPr>
          <w:rFonts w:ascii="Biondi" w:hAnsi="Biondi"/>
          <w:sz w:val="40"/>
        </w:rPr>
      </w:pPr>
      <w:r w:rsidRPr="009B310A">
        <w:rPr>
          <w:rFonts w:ascii="Biondi" w:hAnsi="Biondi"/>
          <w:sz w:val="40"/>
        </w:rPr>
        <w:t>Welcome to music class at</w:t>
      </w:r>
    </w:p>
    <w:p w:rsidR="007B6BD9" w:rsidRPr="009B310A" w:rsidRDefault="007B6BD9" w:rsidP="009B310A">
      <w:pPr>
        <w:spacing w:after="0"/>
        <w:jc w:val="center"/>
        <w:rPr>
          <w:rFonts w:ascii="Biondi" w:hAnsi="Biondi"/>
          <w:sz w:val="40"/>
        </w:rPr>
      </w:pPr>
      <w:r w:rsidRPr="009B310A">
        <w:rPr>
          <w:rFonts w:ascii="Biondi" w:hAnsi="Biondi"/>
          <w:sz w:val="40"/>
        </w:rPr>
        <w:t>Garrett Elementary!</w:t>
      </w:r>
    </w:p>
    <w:p w:rsidR="007B6BD9" w:rsidRPr="009B310A" w:rsidRDefault="007B6BD9" w:rsidP="009B310A">
      <w:pPr>
        <w:spacing w:after="0"/>
        <w:rPr>
          <w:b/>
          <w:sz w:val="28"/>
        </w:rPr>
      </w:pPr>
      <w:r w:rsidRPr="009B310A">
        <w:rPr>
          <w:b/>
          <w:sz w:val="28"/>
        </w:rPr>
        <w:t xml:space="preserve"> Teacher: Mrs. Natalie Pirkle</w:t>
      </w:r>
    </w:p>
    <w:p w:rsidR="007B6BD9" w:rsidRDefault="007B6BD9" w:rsidP="009B310A">
      <w:pPr>
        <w:spacing w:after="0"/>
        <w:jc w:val="center"/>
      </w:pPr>
      <w:r>
        <w:t xml:space="preserve">Grades served: </w:t>
      </w:r>
      <w:proofErr w:type="spellStart"/>
      <w:r>
        <w:t>Pk</w:t>
      </w:r>
      <w:proofErr w:type="spellEnd"/>
      <w:r>
        <w:t xml:space="preserve"> through 5</w:t>
      </w:r>
      <w:r w:rsidRPr="007B6BD9">
        <w:rPr>
          <w:vertAlign w:val="superscript"/>
        </w:rPr>
        <w:t>th</w:t>
      </w:r>
      <w:r>
        <w:t xml:space="preserve"> grade</w:t>
      </w:r>
    </w:p>
    <w:p w:rsidR="007B6BD9" w:rsidRDefault="007B6BD9" w:rsidP="007B6BD9">
      <w:pPr>
        <w:spacing w:after="0" w:line="240" w:lineRule="auto"/>
      </w:pPr>
      <w:r>
        <w:tab/>
        <w:t>Music grades are based on weekly participation and classwork during each nine week period.  Students will do their personal best and will be reassured that mistakes are part of the learning process.  Participation is mandatory.</w:t>
      </w:r>
    </w:p>
    <w:p w:rsidR="007B6BD9" w:rsidRDefault="007B6BD9" w:rsidP="007B6BD9">
      <w:pPr>
        <w:spacing w:after="0" w:line="240" w:lineRule="auto"/>
      </w:pPr>
    </w:p>
    <w:p w:rsidR="007B6BD9" w:rsidRDefault="007B6BD9" w:rsidP="007B6BD9">
      <w:pPr>
        <w:ind w:firstLine="720"/>
      </w:pPr>
      <w:r>
        <w:t xml:space="preserve">Music is an essential element in the fabric of a fully developed human being. The study of music in K-5 grades uniquely embraces a sequential and quality performance-based curriculum that is developmentally appropriate to all learners. The Georgia Performance Standards in K-5 General Music are modeled after the National Standards for music as published by the Music Educators </w:t>
      </w:r>
      <w:r w:rsidR="009B310A">
        <w:t xml:space="preserve">National Conference (MENC). These measurable standards </w:t>
      </w:r>
      <w:r>
        <w:t xml:space="preserve">provide students with a crucial foundation for a K-12 scaffolding music curriculum. </w:t>
      </w:r>
    </w:p>
    <w:p w:rsidR="007B6BD9" w:rsidRPr="009B310A" w:rsidRDefault="007B6BD9" w:rsidP="007B6BD9">
      <w:pPr>
        <w:ind w:firstLine="720"/>
        <w:rPr>
          <w:b/>
          <w:sz w:val="28"/>
        </w:rPr>
      </w:pPr>
      <w:r w:rsidRPr="009B310A">
        <w:rPr>
          <w:b/>
          <w:sz w:val="28"/>
        </w:rPr>
        <w:t>There are ten areas of study in the music curriculum:</w:t>
      </w:r>
    </w:p>
    <w:p w:rsidR="007B6BD9" w:rsidRDefault="007B6BD9" w:rsidP="007B6BD9">
      <w:pPr>
        <w:pStyle w:val="ListParagraph"/>
        <w:numPr>
          <w:ilvl w:val="0"/>
          <w:numId w:val="1"/>
        </w:numPr>
      </w:pPr>
      <w:r>
        <w:t xml:space="preserve">Singing, alone and with others, a varied repertoire of music </w:t>
      </w:r>
    </w:p>
    <w:p w:rsidR="007B6BD9" w:rsidRDefault="007B6BD9" w:rsidP="007B6BD9">
      <w:pPr>
        <w:pStyle w:val="ListParagraph"/>
        <w:numPr>
          <w:ilvl w:val="0"/>
          <w:numId w:val="1"/>
        </w:numPr>
      </w:pPr>
      <w:r>
        <w:t xml:space="preserve">Performing on instruments, alone and with others, a varied repertoire of music </w:t>
      </w:r>
    </w:p>
    <w:p w:rsidR="007B6BD9" w:rsidRDefault="007B6BD9" w:rsidP="007B6BD9">
      <w:pPr>
        <w:pStyle w:val="ListParagraph"/>
        <w:numPr>
          <w:ilvl w:val="0"/>
          <w:numId w:val="1"/>
        </w:numPr>
      </w:pPr>
      <w:r>
        <w:t xml:space="preserve">Reading and notating music </w:t>
      </w:r>
    </w:p>
    <w:p w:rsidR="007B6BD9" w:rsidRDefault="007B6BD9" w:rsidP="007B6BD9">
      <w:pPr>
        <w:pStyle w:val="ListParagraph"/>
        <w:numPr>
          <w:ilvl w:val="0"/>
          <w:numId w:val="1"/>
        </w:numPr>
      </w:pPr>
      <w:r>
        <w:t xml:space="preserve">Improvising melodies, variations, and accompaniments </w:t>
      </w:r>
    </w:p>
    <w:p w:rsidR="007B6BD9" w:rsidRDefault="007B6BD9" w:rsidP="007B6BD9">
      <w:pPr>
        <w:pStyle w:val="ListParagraph"/>
        <w:numPr>
          <w:ilvl w:val="0"/>
          <w:numId w:val="1"/>
        </w:numPr>
      </w:pPr>
      <w:r>
        <w:t xml:space="preserve">Composing and arranging music within specified guidelines </w:t>
      </w:r>
    </w:p>
    <w:p w:rsidR="007B6BD9" w:rsidRDefault="007B6BD9" w:rsidP="007B6BD9">
      <w:pPr>
        <w:pStyle w:val="ListParagraph"/>
        <w:numPr>
          <w:ilvl w:val="0"/>
          <w:numId w:val="1"/>
        </w:numPr>
      </w:pPr>
      <w:r>
        <w:t xml:space="preserve">Listening to, analyzing, and describing music </w:t>
      </w:r>
    </w:p>
    <w:p w:rsidR="007B6BD9" w:rsidRDefault="007B6BD9" w:rsidP="007B6BD9">
      <w:pPr>
        <w:pStyle w:val="ListParagraph"/>
        <w:numPr>
          <w:ilvl w:val="0"/>
          <w:numId w:val="1"/>
        </w:numPr>
      </w:pPr>
      <w:r>
        <w:t>Evaluating music and music performances</w:t>
      </w:r>
    </w:p>
    <w:p w:rsidR="007B6BD9" w:rsidRDefault="007B6BD9" w:rsidP="007B6BD9">
      <w:pPr>
        <w:pStyle w:val="ListParagraph"/>
        <w:numPr>
          <w:ilvl w:val="0"/>
          <w:numId w:val="1"/>
        </w:numPr>
      </w:pPr>
      <w:r>
        <w:t xml:space="preserve">Understanding relationships between music, the other arts, and disciplines outside the arts </w:t>
      </w:r>
    </w:p>
    <w:p w:rsidR="007B6BD9" w:rsidRDefault="007B6BD9" w:rsidP="007B6BD9">
      <w:pPr>
        <w:pStyle w:val="ListParagraph"/>
        <w:numPr>
          <w:ilvl w:val="0"/>
          <w:numId w:val="1"/>
        </w:numPr>
      </w:pPr>
      <w:r>
        <w:t xml:space="preserve">Understanding music in relation to history and culture </w:t>
      </w:r>
    </w:p>
    <w:p w:rsidR="007B6BD9" w:rsidRDefault="007B6BD9" w:rsidP="007B6BD9">
      <w:pPr>
        <w:pStyle w:val="ListParagraph"/>
        <w:numPr>
          <w:ilvl w:val="0"/>
          <w:numId w:val="1"/>
        </w:numPr>
      </w:pPr>
      <w:r>
        <w:t xml:space="preserve">Moving, alone and with others, to a varied repertoire of music </w:t>
      </w:r>
    </w:p>
    <w:p w:rsidR="007B6BD9" w:rsidRDefault="007B6BD9" w:rsidP="007B6BD9">
      <w:pPr>
        <w:pStyle w:val="ListParagraph"/>
        <w:ind w:left="1080"/>
      </w:pPr>
    </w:p>
    <w:p w:rsidR="007B6BD9" w:rsidRDefault="00E26581" w:rsidP="00E26581">
      <w:pPr>
        <w:pStyle w:val="ListParagraph"/>
        <w:ind w:left="0" w:firstLine="720"/>
      </w:pPr>
      <w:r>
        <w:t>Families are welcome to donate supplies to the music department but no supplies are required.</w:t>
      </w:r>
    </w:p>
    <w:p w:rsidR="002A0323" w:rsidRDefault="002A0323" w:rsidP="00E26581">
      <w:pPr>
        <w:pStyle w:val="ListParagraph"/>
        <w:ind w:left="0" w:firstLine="720"/>
      </w:pPr>
    </w:p>
    <w:p w:rsidR="00E26581" w:rsidRPr="009B310A" w:rsidRDefault="00E26581" w:rsidP="00E26581">
      <w:pPr>
        <w:pStyle w:val="ListParagraph"/>
        <w:ind w:left="0"/>
        <w:jc w:val="center"/>
        <w:rPr>
          <w:b/>
          <w:sz w:val="24"/>
        </w:rPr>
      </w:pPr>
      <w:r w:rsidRPr="009B310A">
        <w:rPr>
          <w:b/>
          <w:sz w:val="24"/>
        </w:rPr>
        <w:t>Suggested music supplies:</w:t>
      </w:r>
    </w:p>
    <w:p w:rsidR="00E26581" w:rsidRDefault="00E26581" w:rsidP="00E26581">
      <w:pPr>
        <w:pStyle w:val="ListParagraph"/>
        <w:ind w:left="0"/>
      </w:pPr>
      <w:r>
        <w:t xml:space="preserve">pencils, paper of all types, art supplies of all types, instruments of all types, especially hand-held size and small instruments, tissues, paper towels, rubbing alcohol, </w:t>
      </w:r>
    </w:p>
    <w:p w:rsidR="00E26581" w:rsidRDefault="00E26581" w:rsidP="00E26581">
      <w:pPr>
        <w:pStyle w:val="ListParagraph"/>
        <w:ind w:left="0"/>
      </w:pPr>
    </w:p>
    <w:p w:rsidR="009B310A" w:rsidRDefault="00E26581" w:rsidP="00E26581">
      <w:pPr>
        <w:pStyle w:val="ListParagraph"/>
        <w:ind w:left="0"/>
      </w:pPr>
      <w:r>
        <w:t>See the Garrett website for updated information and announcements</w:t>
      </w:r>
      <w:r w:rsidR="009B310A">
        <w:t xml:space="preserve">.  </w:t>
      </w:r>
    </w:p>
    <w:p w:rsidR="009B310A" w:rsidRDefault="009B310A" w:rsidP="00E26581">
      <w:pPr>
        <w:pStyle w:val="ListParagraph"/>
        <w:ind w:left="0"/>
      </w:pPr>
      <w:r>
        <w:t xml:space="preserve">Mrs. Pirkle’s webpage can be found there or through this link: </w:t>
      </w:r>
      <w:hyperlink r:id="rId5" w:history="1">
        <w:r w:rsidRPr="0098683B">
          <w:rPr>
            <w:rStyle w:val="Hyperlink"/>
          </w:rPr>
          <w:t>www.rcboe.org/Domain/771</w:t>
        </w:r>
      </w:hyperlink>
    </w:p>
    <w:p w:rsidR="00E26581" w:rsidRDefault="009B310A" w:rsidP="00E26581">
      <w:pPr>
        <w:pStyle w:val="ListParagraph"/>
        <w:ind w:left="0"/>
      </w:pPr>
      <w:r>
        <w:t>Sign up for remind texts for school-wide fine arts announcements.</w:t>
      </w:r>
    </w:p>
    <w:p w:rsidR="002A34DA" w:rsidRDefault="002A34DA" w:rsidP="002A34DA">
      <w:pPr>
        <w:pStyle w:val="ListParagraph"/>
        <w:ind w:left="0"/>
        <w:jc w:val="center"/>
      </w:pPr>
    </w:p>
    <w:p w:rsidR="002A34DA" w:rsidRDefault="002A34DA" w:rsidP="002A34DA">
      <w:pPr>
        <w:pStyle w:val="ListParagraph"/>
        <w:ind w:left="0"/>
        <w:jc w:val="center"/>
        <w:rPr>
          <w:b/>
          <w:sz w:val="24"/>
        </w:rPr>
        <w:sectPr w:rsidR="002A34DA">
          <w:pgSz w:w="12240" w:h="15840"/>
          <w:pgMar w:top="1440" w:right="1440" w:bottom="1440" w:left="1440" w:header="720" w:footer="720" w:gutter="0"/>
          <w:cols w:space="720"/>
          <w:docGrid w:linePitch="360"/>
        </w:sectPr>
      </w:pPr>
    </w:p>
    <w:p w:rsidR="002A34DA" w:rsidRPr="002A34DA" w:rsidRDefault="002A0323" w:rsidP="002A34DA">
      <w:pPr>
        <w:pStyle w:val="ListParagraph"/>
        <w:ind w:left="0"/>
        <w:jc w:val="center"/>
        <w:rPr>
          <w:b/>
          <w:sz w:val="24"/>
        </w:rPr>
      </w:pPr>
      <w:r>
        <w:rPr>
          <w:b/>
          <w:sz w:val="24"/>
        </w:rPr>
        <w:lastRenderedPageBreak/>
        <w:t>Music Classroom rules and consequences: next page</w:t>
      </w:r>
    </w:p>
    <w:p w:rsidR="002A0323" w:rsidRDefault="002A0323" w:rsidP="002A0323"/>
    <w:p w:rsidR="002A0323" w:rsidRDefault="002A0323" w:rsidP="002A0323">
      <w:pPr>
        <w:sectPr w:rsidR="002A0323" w:rsidSect="002A0323">
          <w:type w:val="continuous"/>
          <w:pgSz w:w="12240" w:h="15840"/>
          <w:pgMar w:top="1440" w:right="1440" w:bottom="1440" w:left="1440" w:header="720" w:footer="720" w:gutter="0"/>
          <w:cols w:space="720"/>
          <w:docGrid w:linePitch="360"/>
        </w:sectPr>
      </w:pPr>
    </w:p>
    <w:p w:rsidR="002A0323" w:rsidRPr="002A0323" w:rsidRDefault="002A0323" w:rsidP="002A0323">
      <w:pPr>
        <w:rPr>
          <w:b/>
          <w:sz w:val="28"/>
        </w:rPr>
      </w:pPr>
      <w:r w:rsidRPr="002A0323">
        <w:rPr>
          <w:b/>
          <w:sz w:val="28"/>
        </w:rPr>
        <w:lastRenderedPageBreak/>
        <w:t>Music classroom rules:</w:t>
      </w:r>
    </w:p>
    <w:p w:rsidR="002A0323" w:rsidRPr="002A0323" w:rsidRDefault="002A0323" w:rsidP="002A0323">
      <w:pPr>
        <w:pStyle w:val="ListParagraph"/>
        <w:numPr>
          <w:ilvl w:val="0"/>
          <w:numId w:val="5"/>
        </w:numPr>
        <w:spacing w:after="160" w:line="259" w:lineRule="auto"/>
        <w:rPr>
          <w:sz w:val="28"/>
        </w:rPr>
      </w:pPr>
      <w:r w:rsidRPr="002A0323">
        <w:rPr>
          <w:sz w:val="28"/>
        </w:rPr>
        <w:t>Obey directions the first time they are given</w:t>
      </w:r>
    </w:p>
    <w:p w:rsidR="002A0323" w:rsidRPr="002A0323" w:rsidRDefault="002A0323" w:rsidP="002A0323">
      <w:pPr>
        <w:pStyle w:val="ListParagraph"/>
        <w:numPr>
          <w:ilvl w:val="0"/>
          <w:numId w:val="5"/>
        </w:numPr>
        <w:spacing w:after="160" w:line="259" w:lineRule="auto"/>
        <w:rPr>
          <w:sz w:val="28"/>
        </w:rPr>
      </w:pPr>
      <w:r w:rsidRPr="002A0323">
        <w:rPr>
          <w:sz w:val="28"/>
        </w:rPr>
        <w:t>Stay in your assigned seat</w:t>
      </w:r>
    </w:p>
    <w:p w:rsidR="002A0323" w:rsidRPr="002A0323" w:rsidRDefault="002A0323" w:rsidP="002A0323">
      <w:pPr>
        <w:pStyle w:val="ListParagraph"/>
        <w:numPr>
          <w:ilvl w:val="0"/>
          <w:numId w:val="5"/>
        </w:numPr>
        <w:spacing w:after="160" w:line="259" w:lineRule="auto"/>
        <w:rPr>
          <w:sz w:val="28"/>
        </w:rPr>
      </w:pPr>
      <w:r w:rsidRPr="002A0323">
        <w:rPr>
          <w:sz w:val="28"/>
        </w:rPr>
        <w:t>Raise your hand to speak</w:t>
      </w:r>
    </w:p>
    <w:p w:rsidR="002A0323" w:rsidRPr="002A0323" w:rsidRDefault="002A0323" w:rsidP="002A0323">
      <w:pPr>
        <w:pStyle w:val="ListParagraph"/>
        <w:numPr>
          <w:ilvl w:val="0"/>
          <w:numId w:val="5"/>
        </w:numPr>
        <w:spacing w:after="160" w:line="259" w:lineRule="auto"/>
        <w:rPr>
          <w:sz w:val="28"/>
        </w:rPr>
      </w:pPr>
      <w:r w:rsidRPr="002A0323">
        <w:rPr>
          <w:sz w:val="28"/>
        </w:rPr>
        <w:t xml:space="preserve">Be polite to one another </w:t>
      </w:r>
    </w:p>
    <w:p w:rsidR="002A0323" w:rsidRDefault="002A0323" w:rsidP="002A0323">
      <w:pPr>
        <w:pStyle w:val="ListParagraph"/>
        <w:numPr>
          <w:ilvl w:val="0"/>
          <w:numId w:val="5"/>
        </w:numPr>
        <w:spacing w:after="160" w:line="259" w:lineRule="auto"/>
        <w:rPr>
          <w:sz w:val="28"/>
        </w:rPr>
      </w:pPr>
      <w:r w:rsidRPr="002A0323">
        <w:rPr>
          <w:sz w:val="28"/>
        </w:rPr>
        <w:t>Listen when others are speaking</w:t>
      </w: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bookmarkStart w:id="0" w:name="_GoBack"/>
      <w:bookmarkEnd w:id="0"/>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Default="002A0323" w:rsidP="002A0323">
      <w:pPr>
        <w:spacing w:after="160" w:line="259" w:lineRule="auto"/>
        <w:rPr>
          <w:sz w:val="28"/>
        </w:rPr>
      </w:pPr>
    </w:p>
    <w:p w:rsidR="002A0323" w:rsidRPr="002A0323" w:rsidRDefault="002A0323" w:rsidP="002A0323">
      <w:pPr>
        <w:spacing w:after="160" w:line="259" w:lineRule="auto"/>
        <w:rPr>
          <w:sz w:val="28"/>
        </w:rPr>
      </w:pPr>
    </w:p>
    <w:p w:rsidR="002A0323" w:rsidRPr="002A0323" w:rsidRDefault="002A0323" w:rsidP="002A0323">
      <w:pPr>
        <w:rPr>
          <w:b/>
          <w:sz w:val="28"/>
        </w:rPr>
      </w:pPr>
      <w:r w:rsidRPr="002A0323">
        <w:rPr>
          <w:b/>
          <w:sz w:val="28"/>
        </w:rPr>
        <w:lastRenderedPageBreak/>
        <w:t>Music classroom consequences:</w:t>
      </w:r>
    </w:p>
    <w:p w:rsidR="002A0323" w:rsidRPr="002A0323" w:rsidRDefault="002A0323" w:rsidP="002A0323">
      <w:pPr>
        <w:pStyle w:val="ListParagraph"/>
        <w:numPr>
          <w:ilvl w:val="0"/>
          <w:numId w:val="6"/>
        </w:numPr>
        <w:spacing w:after="160" w:line="259" w:lineRule="auto"/>
        <w:rPr>
          <w:sz w:val="28"/>
        </w:rPr>
      </w:pPr>
      <w:r w:rsidRPr="002A0323">
        <w:rPr>
          <w:sz w:val="28"/>
        </w:rPr>
        <w:t>verbal warnings</w:t>
      </w:r>
    </w:p>
    <w:p w:rsidR="002A0323" w:rsidRPr="002A0323" w:rsidRDefault="002A0323" w:rsidP="002A0323">
      <w:pPr>
        <w:pStyle w:val="ListParagraph"/>
        <w:numPr>
          <w:ilvl w:val="0"/>
          <w:numId w:val="6"/>
        </w:numPr>
        <w:spacing w:after="160" w:line="259" w:lineRule="auto"/>
        <w:rPr>
          <w:sz w:val="28"/>
        </w:rPr>
      </w:pPr>
      <w:r w:rsidRPr="002A0323">
        <w:rPr>
          <w:sz w:val="28"/>
        </w:rPr>
        <w:t>Sent to time out or separated</w:t>
      </w:r>
    </w:p>
    <w:p w:rsidR="002A0323" w:rsidRPr="00DE1FA4" w:rsidRDefault="002A0323" w:rsidP="00DE1FA4">
      <w:pPr>
        <w:pStyle w:val="ListParagraph"/>
        <w:numPr>
          <w:ilvl w:val="0"/>
          <w:numId w:val="6"/>
        </w:numPr>
        <w:spacing w:after="160" w:line="259" w:lineRule="auto"/>
        <w:rPr>
          <w:sz w:val="28"/>
        </w:rPr>
      </w:pPr>
      <w:r w:rsidRPr="002A0323">
        <w:rPr>
          <w:sz w:val="28"/>
        </w:rPr>
        <w:t>Loss of privileges</w:t>
      </w:r>
    </w:p>
    <w:p w:rsidR="00DE1FA4" w:rsidRPr="00DE1FA4" w:rsidRDefault="00DE1FA4" w:rsidP="00DE1FA4">
      <w:pPr>
        <w:pStyle w:val="ListParagraph"/>
        <w:numPr>
          <w:ilvl w:val="0"/>
          <w:numId w:val="6"/>
        </w:numPr>
        <w:spacing w:after="160" w:line="259" w:lineRule="auto"/>
        <w:rPr>
          <w:sz w:val="28"/>
        </w:rPr>
      </w:pPr>
      <w:r w:rsidRPr="002A0323">
        <w:rPr>
          <w:sz w:val="28"/>
        </w:rPr>
        <w:t>Phone call home</w:t>
      </w:r>
    </w:p>
    <w:p w:rsidR="002A0323" w:rsidRPr="002A0323" w:rsidRDefault="002A0323" w:rsidP="002A0323">
      <w:pPr>
        <w:pStyle w:val="ListParagraph"/>
        <w:numPr>
          <w:ilvl w:val="0"/>
          <w:numId w:val="6"/>
        </w:numPr>
        <w:spacing w:after="160" w:line="259" w:lineRule="auto"/>
        <w:rPr>
          <w:sz w:val="28"/>
        </w:rPr>
      </w:pPr>
      <w:r w:rsidRPr="002A0323">
        <w:rPr>
          <w:sz w:val="28"/>
        </w:rPr>
        <w:t>Office referral written</w:t>
      </w:r>
    </w:p>
    <w:p w:rsidR="002A0323" w:rsidRDefault="002A0323" w:rsidP="002A0323"/>
    <w:p w:rsidR="002A0323" w:rsidRPr="002A34DA" w:rsidRDefault="002A0323" w:rsidP="002A0323">
      <w:pPr>
        <w:pStyle w:val="ListParagraph"/>
        <w:spacing w:after="0" w:line="240" w:lineRule="auto"/>
        <w:contextualSpacing w:val="0"/>
      </w:pPr>
    </w:p>
    <w:sectPr w:rsidR="002A0323" w:rsidRPr="002A34DA" w:rsidSect="002A34D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ondi">
    <w:altName w:val="Copperplate Gothic Bold"/>
    <w:charset w:val="00"/>
    <w:family w:val="auto"/>
    <w:pitch w:val="variable"/>
    <w:sig w:usb0="00000003"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061CD"/>
    <w:multiLevelType w:val="hybridMultilevel"/>
    <w:tmpl w:val="848A3F64"/>
    <w:lvl w:ilvl="0" w:tplc="687E3D2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85BEA"/>
    <w:multiLevelType w:val="hybridMultilevel"/>
    <w:tmpl w:val="2BB8A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24FE9"/>
    <w:multiLevelType w:val="hybridMultilevel"/>
    <w:tmpl w:val="D1984D04"/>
    <w:lvl w:ilvl="0" w:tplc="213E974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466EA"/>
    <w:multiLevelType w:val="hybridMultilevel"/>
    <w:tmpl w:val="D186784E"/>
    <w:lvl w:ilvl="0" w:tplc="A2308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633D5E"/>
    <w:multiLevelType w:val="hybridMultilevel"/>
    <w:tmpl w:val="3ABE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81746C"/>
    <w:multiLevelType w:val="hybridMultilevel"/>
    <w:tmpl w:val="D182D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D9"/>
    <w:rsid w:val="002A0323"/>
    <w:rsid w:val="002A34DA"/>
    <w:rsid w:val="00456314"/>
    <w:rsid w:val="007B6BD9"/>
    <w:rsid w:val="00991412"/>
    <w:rsid w:val="009B310A"/>
    <w:rsid w:val="00A70BF1"/>
    <w:rsid w:val="00DE1FA4"/>
    <w:rsid w:val="00E26581"/>
    <w:rsid w:val="00F3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7094"/>
  <w15:docId w15:val="{355CBB4E-9F51-4214-8D5B-3D3AE234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BD9"/>
    <w:pPr>
      <w:ind w:left="720"/>
      <w:contextualSpacing/>
    </w:pPr>
  </w:style>
  <w:style w:type="character" w:styleId="Hyperlink">
    <w:name w:val="Hyperlink"/>
    <w:basedOn w:val="DefaultParagraphFont"/>
    <w:uiPriority w:val="99"/>
    <w:unhideWhenUsed/>
    <w:rsid w:val="009B310A"/>
    <w:rPr>
      <w:color w:val="0000FF" w:themeColor="hyperlink"/>
      <w:u w:val="single"/>
    </w:rPr>
  </w:style>
  <w:style w:type="paragraph" w:styleId="BalloonText">
    <w:name w:val="Balloon Text"/>
    <w:basedOn w:val="Normal"/>
    <w:link w:val="BalloonTextChar"/>
    <w:uiPriority w:val="99"/>
    <w:semiHidden/>
    <w:unhideWhenUsed/>
    <w:rsid w:val="009B3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cboe.org/Domain/7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 student</dc:creator>
  <cp:lastModifiedBy>Windows User</cp:lastModifiedBy>
  <cp:revision>7</cp:revision>
  <dcterms:created xsi:type="dcterms:W3CDTF">2017-08-03T14:40:00Z</dcterms:created>
  <dcterms:modified xsi:type="dcterms:W3CDTF">2020-09-01T12:42:00Z</dcterms:modified>
</cp:coreProperties>
</file>